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Od</w:t>
      </w:r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hr-HR"/>
        </w:rPr>
        <w:t xml:space="preserve"> 1</w:t>
      </w:r>
      <w:r w:rsidR="00200F1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hr-HR"/>
        </w:rPr>
        <w:t>5</w:t>
      </w:r>
      <w:bookmarkStart w:id="0" w:name="_GoBack"/>
      <w:bookmarkEnd w:id="0"/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hr-HR"/>
        </w:rPr>
        <w:t>.05.2014.</w:t>
      </w: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 xml:space="preserve"> </w:t>
      </w:r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korisnicima integriranih FMIS sustava</w:t>
      </w:r>
      <w:r w:rsidR="009E5AE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bit će</w:t>
      </w:r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omogućeno automatsko plaćanje integracijom une</w:t>
      </w:r>
      <w:r w:rsidR="00AF354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</w:t>
      </w:r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enih deviznih faktura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076D01" w:rsidRPr="00076D01" w:rsidRDefault="00076D01" w:rsidP="00AF35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Uputa za rad od Sektora za izvršavanje državnog proračuna nalazi se u privitku, a u nastavku navodimo još neke tehničke pojedinosti koje je prije odluke o korištenju novih funkcionalnosti potrebno provjeriti s aplikativnom podrškom za Vaše FMIS sustave.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r-HR"/>
        </w:rPr>
        <w:t xml:space="preserve">Za potrebe prijenosa deviznih faktura na način koji će omogućiti automatizirana plaćanja nije potrebno provoditi modifikacije sa strane FMIS sustava proračunskog korisnika. 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Sve potrebne modifikacije izvršene su na strani sustava Državne riznice.</w:t>
      </w:r>
    </w:p>
    <w:p w:rsidR="00076D01" w:rsidRPr="00076D01" w:rsidRDefault="00076D01" w:rsidP="00076D01">
      <w:pPr>
        <w:spacing w:after="0" w:line="240" w:lineRule="auto"/>
        <w:ind w:hanging="426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076D01" w:rsidRDefault="00076D01" w:rsidP="00AF3548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r-HR"/>
        </w:rPr>
        <w:t>Potrebno je samo u odgovarajuća polja unijeti podatke za prijenos u sustav Državne riznice, što je pojašnjeno u nastavku:</w:t>
      </w:r>
    </w:p>
    <w:p w:rsidR="00AF3548" w:rsidRPr="00076D01" w:rsidRDefault="00AF3548" w:rsidP="00AF354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p w:rsidR="00076D01" w:rsidRPr="00076D01" w:rsidRDefault="00AF3548" w:rsidP="00076D01">
      <w:pPr>
        <w:spacing w:after="0" w:line="240" w:lineRule="auto"/>
        <w:ind w:hanging="426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1)    </w:t>
      </w:r>
      <w:r w:rsidR="00076D01"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 omogućavanje automatskih deviznih plaćanja preko HNB-a, na mjesto podatka o kućnoj banci mora biti une</w:t>
      </w:r>
      <w:r w:rsidR="00200F1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s</w:t>
      </w:r>
      <w:r w:rsidR="00076D01"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en parametar </w:t>
      </w:r>
      <w:r w:rsidR="00076D01"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shd w:val="clear" w:color="auto" w:fill="FFFFFF"/>
          <w:lang w:eastAsia="hr-HR"/>
        </w:rPr>
        <w:t>HNBD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Integrirani korisnici prenose podatak o kućnoj banci tako da na mjesto atributa </w:t>
      </w:r>
      <w:proofErr w:type="spellStart"/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houseBank</w:t>
      </w:r>
      <w:proofErr w:type="spellEnd"/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 stave HNBD (</w:t>
      </w:r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Poglavlje 4.8.5. </w:t>
      </w:r>
      <w:proofErr w:type="spellStart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>Vendor</w:t>
      </w:r>
      <w:proofErr w:type="spellEnd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>Item</w:t>
      </w:r>
      <w:proofErr w:type="spellEnd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 u Integracijskom okvir, </w:t>
      </w:r>
      <w:proofErr w:type="spellStart"/>
      <w:r w:rsidRPr="00076D01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hr-HR"/>
        </w:rPr>
        <w:t>houseBank</w:t>
      </w:r>
      <w:proofErr w:type="spellEnd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>)  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dok je metoda plaćanja D već u SAP-u dodijeljena određenom dobavljaču (ako nije, predmet je ažuriranja od strane </w:t>
      </w:r>
      <w:proofErr w:type="spellStart"/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Mfin</w:t>
      </w:r>
      <w:proofErr w:type="spellEnd"/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 podrške).  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br/>
        <w:t>Stoga na strani Vašeg FMIS sustava korisnicima treba omogućiti (tj. na sučelju predvidjeti ako već nije) unos parametra kućne banke.</w:t>
      </w:r>
      <w:r w:rsidRPr="00076D0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r-HR"/>
        </w:rPr>
        <w:t xml:space="preserve"> 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Ukoliko je na mjestu podatka o kućnoj banci une</w:t>
      </w:r>
      <w:r w:rsidR="00200F1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s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ena oznaka neke druge banke (PBZ ili bilo koja druga), podrazumijeva se ručno provođenje deviznog plaćanja 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076D01" w:rsidRPr="00076D01" w:rsidRDefault="00076D01" w:rsidP="00076D01">
      <w:pPr>
        <w:spacing w:after="0" w:line="240" w:lineRule="auto"/>
        <w:ind w:hanging="426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2)    Za popunjavanje opisa plaćanja na platnom nalogu (u SAP-u) 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sa strane integriranog FMIS sustava je potrebno </w:t>
      </w:r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u w:val="single"/>
          <w:lang w:eastAsia="hr-HR"/>
        </w:rPr>
        <w:t xml:space="preserve">popuniti polje opisa na stavci dobavljača 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(</w:t>
      </w:r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Poglavlje 4.8.5. </w:t>
      </w:r>
      <w:proofErr w:type="spellStart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>Vendor</w:t>
      </w:r>
      <w:proofErr w:type="spellEnd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 </w:t>
      </w:r>
      <w:proofErr w:type="spellStart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>Item</w:t>
      </w:r>
      <w:proofErr w:type="spellEnd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 u Integracijskom okviru - </w:t>
      </w:r>
      <w:proofErr w:type="spellStart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>description</w:t>
      </w:r>
      <w:proofErr w:type="spellEnd"/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hr-HR"/>
        </w:rPr>
        <w:t xml:space="preserve">) 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, čime se tada omogućuje </w:t>
      </w:r>
      <w:r w:rsidRPr="00076D01">
        <w:rPr>
          <w:rFonts w:ascii="Tahoma" w:eastAsia="Times New Roman" w:hAnsi="Tahoma" w:cs="Tahoma"/>
          <w:i/>
          <w:iCs/>
          <w:color w:val="333333"/>
          <w:sz w:val="20"/>
          <w:szCs w:val="20"/>
          <w:u w:val="single"/>
          <w:lang w:eastAsia="hr-HR"/>
        </w:rPr>
        <w:t>prijenos u polje opisa plaćanja na platnom nalogu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.</w:t>
      </w:r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br/>
        <w:t xml:space="preserve">Bitno je naglasiti integriranim korisnicima da samo u ovom polju mogu upisati informaciju važnu i vezanu za opis plaćanja (broj računa, referencu i sl. kako je već navedeno na dokumentu koji plaćaju), a koja će se prenijeti dalje na platni nalog. Može se upisati </w:t>
      </w:r>
      <w:proofErr w:type="spellStart"/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>max</w:t>
      </w:r>
      <w:proofErr w:type="spellEnd"/>
      <w:r w:rsidRPr="00076D01">
        <w:rPr>
          <w:rFonts w:ascii="Tahoma" w:eastAsia="Times New Roman" w:hAnsi="Tahoma" w:cs="Tahoma"/>
          <w:color w:val="333333"/>
          <w:sz w:val="20"/>
          <w:szCs w:val="20"/>
          <w:lang w:eastAsia="hr-HR"/>
        </w:rPr>
        <w:t xml:space="preserve"> 50 znakova, ali bez upotrebe dijakritičkih.</w:t>
      </w:r>
      <w:r w:rsidRPr="00076D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76D01" w:rsidRPr="00076D01" w:rsidRDefault="00076D01" w:rsidP="00076D0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Tahoma" w:eastAsia="Times New Roman" w:hAnsi="Tahoma" w:cs="Tahoma"/>
          <w:color w:val="000000"/>
          <w:sz w:val="20"/>
          <w:szCs w:val="20"/>
          <w:lang w:eastAsia="hr-HR"/>
        </w:rPr>
        <w:t> </w:t>
      </w:r>
    </w:p>
    <w:p w:rsidR="00076D01" w:rsidRPr="00076D01" w:rsidRDefault="00076D01" w:rsidP="00200F1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  <w:r w:rsidRPr="00076D0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Napominjemo da se </w:t>
      </w:r>
      <w:r w:rsidRPr="00076D0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omogućavanjem dodatnih funkcionalnosti na produkcijskom sustavu Državne riznice za proračunske korisnike, ne mijenja ništa u dosadašnjem načinu rada </w:t>
      </w:r>
      <w:r w:rsidRPr="00076D0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- tj. moguće je nastaviti istovjetni rad kao do sada (slanje deviznih faktura za ručno provođenje plaćanja), sve do trenutka završetka uspješne provjere svih gore navedenih parametara s Vaše strane (na testnom sustavu) te odluke o spremnosti za korištenje novih funkcionalnosti.</w:t>
      </w:r>
    </w:p>
    <w:p w:rsidR="00A40FEC" w:rsidRDefault="00A40FEC"/>
    <w:sectPr w:rsidR="00A4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76D01"/>
    <w:rsid w:val="00200F11"/>
    <w:rsid w:val="009E5AE5"/>
    <w:rsid w:val="00A40FEC"/>
    <w:rsid w:val="00A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6524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10402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915675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630382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25015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9131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4784">
                                      <w:marLeft w:val="4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1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7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4</cp:revision>
  <cp:lastPrinted>2015-01-21T14:54:00Z</cp:lastPrinted>
  <dcterms:created xsi:type="dcterms:W3CDTF">2015-01-21T14:53:00Z</dcterms:created>
  <dcterms:modified xsi:type="dcterms:W3CDTF">2015-01-28T15:07:00Z</dcterms:modified>
</cp:coreProperties>
</file>